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885" w:type="dxa"/>
        <w:tblInd w:w="-176" w:type="dxa"/>
        <w:tblLayout w:type="fixed"/>
        <w:tblLook w:val="00A0"/>
      </w:tblPr>
      <w:tblGrid>
        <w:gridCol w:w="3120"/>
        <w:gridCol w:w="11765"/>
      </w:tblGrid>
      <w:tr w:rsidR="008262B9" w:rsidRPr="0095221D" w:rsidTr="00A10AE4">
        <w:trPr>
          <w:trHeight w:val="37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62B9" w:rsidRPr="0095221D" w:rsidRDefault="008262B9" w:rsidP="004B24E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                                                                                                                         Приложение </w:t>
            </w:r>
            <w:r>
              <w:rPr>
                <w:rFonts w:ascii="Times New Roman" w:hAnsi="Times New Roman"/>
              </w:rPr>
              <w:t>10</w:t>
            </w:r>
          </w:p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к решению Собрания депутатов</w:t>
            </w:r>
          </w:p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 xml:space="preserve">«О бюджете </w:t>
            </w:r>
            <w:r>
              <w:rPr>
                <w:rFonts w:ascii="Times New Roman" w:hAnsi="Times New Roman"/>
              </w:rPr>
              <w:t>Гашунского</w:t>
            </w:r>
            <w:r w:rsidRPr="0095221D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 </w:t>
            </w:r>
            <w:r w:rsidRPr="0095221D">
              <w:rPr>
                <w:rFonts w:ascii="Times New Roman" w:hAnsi="Times New Roman"/>
              </w:rPr>
              <w:t xml:space="preserve">сельского </w:t>
            </w:r>
          </w:p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поселения Зимовниковского района на 2018 год</w:t>
            </w:r>
          </w:p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  <w:r w:rsidRPr="0095221D">
              <w:rPr>
                <w:rFonts w:ascii="Times New Roman" w:hAnsi="Times New Roman"/>
              </w:rPr>
              <w:t>и на плановый период 2019 и 2020 годов»</w:t>
            </w:r>
          </w:p>
          <w:p w:rsidR="008262B9" w:rsidRPr="0095221D" w:rsidRDefault="008262B9" w:rsidP="00A10AE4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/>
              </w:rPr>
            </w:pPr>
          </w:p>
        </w:tc>
      </w:tr>
    </w:tbl>
    <w:p w:rsidR="008262B9" w:rsidRDefault="008262B9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 xml:space="preserve">Распределение иных межбюджетных трансфертов за счет средств субсидий областного бюджета </w:t>
      </w:r>
      <w:r w:rsidRPr="00A10AE4">
        <w:rPr>
          <w:rFonts w:ascii="Times New Roman" w:hAnsi="Times New Roman"/>
          <w:bCs/>
          <w:sz w:val="24"/>
          <w:szCs w:val="24"/>
        </w:rPr>
        <w:t>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</w:r>
      <w:r w:rsidRPr="00A10AE4">
        <w:rPr>
          <w:rFonts w:ascii="Times New Roman" w:hAnsi="Times New Roman"/>
          <w:sz w:val="24"/>
          <w:szCs w:val="24"/>
        </w:rPr>
        <w:t xml:space="preserve">, </w:t>
      </w:r>
    </w:p>
    <w:p w:rsidR="008262B9" w:rsidRPr="00A10AE4" w:rsidRDefault="008262B9" w:rsidP="00A10AE4">
      <w:pPr>
        <w:pStyle w:val="NoSpacing"/>
        <w:ind w:left="709"/>
        <w:jc w:val="center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на 201</w:t>
      </w:r>
      <w:r>
        <w:rPr>
          <w:rFonts w:ascii="Times New Roman" w:hAnsi="Times New Roman"/>
          <w:sz w:val="24"/>
          <w:szCs w:val="24"/>
        </w:rPr>
        <w:t>8</w:t>
      </w:r>
      <w:r w:rsidRPr="00A10AE4">
        <w:rPr>
          <w:rFonts w:ascii="Times New Roman" w:hAnsi="Times New Roman"/>
          <w:sz w:val="24"/>
          <w:szCs w:val="24"/>
        </w:rPr>
        <w:t xml:space="preserve"> год</w:t>
      </w:r>
      <w:r>
        <w:rPr>
          <w:rFonts w:ascii="Times New Roman" w:hAnsi="Times New Roman"/>
          <w:sz w:val="24"/>
          <w:szCs w:val="24"/>
        </w:rPr>
        <w:t xml:space="preserve"> и</w:t>
      </w:r>
      <w:r w:rsidRPr="00A10AE4">
        <w:rPr>
          <w:rFonts w:ascii="Times New Roman" w:hAnsi="Times New Roman"/>
          <w:sz w:val="24"/>
          <w:szCs w:val="24"/>
        </w:rPr>
        <w:t xml:space="preserve"> на плановый период 201</w:t>
      </w:r>
      <w:r>
        <w:rPr>
          <w:rFonts w:ascii="Times New Roman" w:hAnsi="Times New Roman"/>
          <w:sz w:val="24"/>
          <w:szCs w:val="24"/>
        </w:rPr>
        <w:t>9</w:t>
      </w:r>
      <w:r w:rsidRPr="00A10AE4">
        <w:rPr>
          <w:rFonts w:ascii="Times New Roman" w:hAnsi="Times New Roman"/>
          <w:sz w:val="24"/>
          <w:szCs w:val="24"/>
        </w:rPr>
        <w:t xml:space="preserve"> и 20</w:t>
      </w:r>
      <w:r>
        <w:rPr>
          <w:rFonts w:ascii="Times New Roman" w:hAnsi="Times New Roman"/>
          <w:sz w:val="24"/>
          <w:szCs w:val="24"/>
        </w:rPr>
        <w:t>20</w:t>
      </w:r>
      <w:r w:rsidRPr="00A10AE4">
        <w:rPr>
          <w:rFonts w:ascii="Times New Roman" w:hAnsi="Times New Roman"/>
          <w:sz w:val="24"/>
          <w:szCs w:val="24"/>
        </w:rPr>
        <w:t xml:space="preserve"> годов</w:t>
      </w:r>
    </w:p>
    <w:p w:rsidR="008262B9" w:rsidRPr="00A10AE4" w:rsidRDefault="008262B9" w:rsidP="00A10AE4">
      <w:pPr>
        <w:pStyle w:val="NoSpacing"/>
        <w:jc w:val="right"/>
        <w:rPr>
          <w:rFonts w:ascii="Times New Roman" w:hAnsi="Times New Roman"/>
          <w:sz w:val="24"/>
          <w:szCs w:val="24"/>
        </w:rPr>
      </w:pPr>
      <w:r w:rsidRPr="00A10AE4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15183" w:type="dxa"/>
        <w:tblInd w:w="93" w:type="dxa"/>
        <w:tblLayout w:type="fixed"/>
        <w:tblLook w:val="00A0"/>
      </w:tblPr>
      <w:tblGrid>
        <w:gridCol w:w="15"/>
        <w:gridCol w:w="3119"/>
        <w:gridCol w:w="1559"/>
        <w:gridCol w:w="709"/>
        <w:gridCol w:w="740"/>
        <w:gridCol w:w="394"/>
        <w:gridCol w:w="770"/>
        <w:gridCol w:w="931"/>
        <w:gridCol w:w="291"/>
        <w:gridCol w:w="701"/>
        <w:gridCol w:w="949"/>
        <w:gridCol w:w="327"/>
        <w:gridCol w:w="993"/>
        <w:gridCol w:w="1276"/>
        <w:gridCol w:w="1116"/>
        <w:gridCol w:w="17"/>
        <w:gridCol w:w="1211"/>
        <w:gridCol w:w="65"/>
      </w:tblGrid>
      <w:tr w:rsidR="008262B9" w:rsidRPr="0095221D" w:rsidTr="00892259">
        <w:trPr>
          <w:gridBefore w:val="1"/>
          <w:wBefore w:w="15" w:type="dxa"/>
          <w:trHeight w:val="487"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 xml:space="preserve">Распределение иных межбюджетных трансфертов, предоставляемых бюджету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 для софинансирования расходных обязательств, возникающих при выполнении полномочий органов местного самоуправления по вопросам местного значения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доходов</w:t>
            </w:r>
          </w:p>
        </w:tc>
        <w:tc>
          <w:tcPr>
            <w:tcW w:w="261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Классификация расходов</w:t>
            </w:r>
          </w:p>
        </w:tc>
        <w:tc>
          <w:tcPr>
            <w:tcW w:w="93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Всего тыс. рублей</w:t>
            </w:r>
          </w:p>
        </w:tc>
        <w:tc>
          <w:tcPr>
            <w:tcW w:w="22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24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</w:tr>
      <w:tr w:rsidR="008262B9" w:rsidRPr="0095221D" w:rsidTr="00892259">
        <w:trPr>
          <w:gridBefore w:val="1"/>
          <w:wBefore w:w="15" w:type="dxa"/>
          <w:trHeight w:val="3195"/>
        </w:trPr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Раздел подраздел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Целевая статья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Вид расходов</w:t>
            </w:r>
          </w:p>
        </w:tc>
        <w:tc>
          <w:tcPr>
            <w:tcW w:w="93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0245A">
            <w:pPr>
              <w:spacing w:after="0" w:line="240" w:lineRule="auto"/>
              <w:ind w:left="-108" w:firstLine="6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0245A">
            <w:pPr>
              <w:spacing w:after="0" w:line="240" w:lineRule="auto"/>
              <w:ind w:left="-108"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3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субсидии областного бюджета (95,2%)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4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средства местного бюджета на софинансирование субсидий областного бюджета (4,8%)</w:t>
            </w:r>
          </w:p>
        </w:tc>
      </w:tr>
      <w:tr w:rsidR="008262B9" w:rsidRPr="0095221D" w:rsidTr="00892259">
        <w:trPr>
          <w:gridBefore w:val="1"/>
          <w:wBefore w:w="15" w:type="dxa"/>
          <w:trHeight w:val="2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A10AE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8262B9" w:rsidRPr="0095221D" w:rsidTr="00892259">
        <w:trPr>
          <w:gridBefore w:val="1"/>
          <w:wBefore w:w="15" w:type="dxa"/>
          <w:trHeight w:val="832"/>
        </w:trPr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 xml:space="preserve">951  Администрация </w:t>
            </w:r>
            <w:r>
              <w:rPr>
                <w:rFonts w:ascii="Times New Roman" w:hAnsi="Times New Roman"/>
                <w:sz w:val="24"/>
                <w:szCs w:val="24"/>
              </w:rPr>
              <w:t>Гашунского</w:t>
            </w:r>
            <w:r w:rsidRPr="0095221D">
              <w:rPr>
                <w:rFonts w:ascii="Times New Roman" w:hAnsi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bCs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ind w:left="-16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2 867,8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894,4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45,1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1045,8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47,9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927,6</w:t>
            </w:r>
          </w:p>
        </w:tc>
        <w:tc>
          <w:tcPr>
            <w:tcW w:w="129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42,5</w:t>
            </w:r>
          </w:p>
        </w:tc>
      </w:tr>
      <w:tr w:rsidR="008262B9" w:rsidRPr="0095221D" w:rsidTr="00892259">
        <w:trPr>
          <w:gridBefore w:val="1"/>
          <w:wBefore w:w="15" w:type="dxa"/>
          <w:trHeight w:val="27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numPr>
                <w:ilvl w:val="0"/>
                <w:numId w:val="1"/>
              </w:numPr>
              <w:spacing w:after="0" w:line="240" w:lineRule="auto"/>
              <w:ind w:left="0" w:firstLine="34"/>
              <w:jc w:val="both"/>
              <w:rPr>
                <w:rFonts w:ascii="Times New Roman" w:hAnsi="Times New Roman"/>
                <w:i/>
                <w:iCs/>
                <w:sz w:val="24"/>
              </w:rPr>
            </w:pPr>
            <w:r w:rsidRPr="0095221D">
              <w:rPr>
                <w:rFonts w:ascii="Times New Roman" w:hAnsi="Times New Roman"/>
                <w:i/>
                <w:sz w:val="24"/>
              </w:rPr>
              <w:t>На повышение заработной платы работников</w:t>
            </w:r>
            <w:r w:rsidRPr="0095221D">
              <w:rPr>
                <w:rFonts w:ascii="Times New Roman" w:hAnsi="Times New Roman"/>
                <w:b/>
                <w:i/>
                <w:sz w:val="24"/>
              </w:rPr>
              <w:t xml:space="preserve"> </w:t>
            </w:r>
            <w:r w:rsidRPr="0095221D">
              <w:rPr>
                <w:rFonts w:ascii="Times New Roman" w:hAnsi="Times New Roman"/>
                <w:i/>
                <w:sz w:val="24"/>
              </w:rPr>
              <w:t>муниципальных учреждений культуры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2 02 49999 10 0000 151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0801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62B9" w:rsidRPr="0095221D" w:rsidRDefault="008262B9" w:rsidP="00FF6A6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</w:rPr>
              <w:t>03100</w:t>
            </w:r>
          </w:p>
          <w:p w:rsidR="008262B9" w:rsidRPr="0095221D" w:rsidRDefault="008262B9" w:rsidP="00FF6A65">
            <w:pPr>
              <w:spacing w:after="0" w:line="240" w:lineRule="auto"/>
              <w:rPr>
                <w:rFonts w:ascii="Times New Roman" w:hAnsi="Times New Roman"/>
                <w:sz w:val="24"/>
              </w:rPr>
            </w:pPr>
            <w:r w:rsidRPr="0095221D">
              <w:rPr>
                <w:rFonts w:ascii="Times New Roman" w:hAnsi="Times New Roman"/>
                <w:sz w:val="24"/>
                <w:lang w:val="en-US"/>
              </w:rPr>
              <w:t>S</w:t>
            </w:r>
            <w:r w:rsidRPr="0095221D">
              <w:rPr>
                <w:rFonts w:ascii="Times New Roman" w:hAnsi="Times New Roman"/>
                <w:sz w:val="24"/>
              </w:rPr>
              <w:t>3850</w:t>
            </w:r>
          </w:p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</w:rPr>
            </w:pPr>
            <w:r w:rsidRPr="0095221D">
              <w:rPr>
                <w:rFonts w:ascii="Times New Roman" w:hAnsi="Times New Roman"/>
                <w:iCs/>
                <w:sz w:val="24"/>
              </w:rPr>
              <w:t>611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ind w:left="-16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2 867,8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894,4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1045,8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47,9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927,6</w:t>
            </w:r>
          </w:p>
        </w:tc>
        <w:tc>
          <w:tcPr>
            <w:tcW w:w="12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42,5</w:t>
            </w:r>
          </w:p>
        </w:tc>
      </w:tr>
      <w:tr w:rsidR="008262B9" w:rsidRPr="0095221D" w:rsidTr="00892259">
        <w:trPr>
          <w:gridBefore w:val="1"/>
          <w:wBefore w:w="15" w:type="dxa"/>
          <w:trHeight w:val="465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95221D">
              <w:rPr>
                <w:rFonts w:ascii="Times New Roman" w:hAnsi="Times New Roman"/>
                <w:i/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5221D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262B9" w:rsidRPr="0095221D" w:rsidRDefault="008262B9" w:rsidP="00FF6A65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  <w:r w:rsidRPr="0095221D">
              <w:rPr>
                <w:rFonts w:ascii="Times New Roman" w:hAnsi="Times New Roman"/>
                <w:i/>
                <w:iCs/>
                <w:sz w:val="24"/>
                <w:szCs w:val="24"/>
              </w:rPr>
              <w:t> </w:t>
            </w:r>
          </w:p>
        </w:tc>
        <w:tc>
          <w:tcPr>
            <w:tcW w:w="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37F01">
            <w:pPr>
              <w:spacing w:after="0" w:line="240" w:lineRule="auto"/>
              <w:ind w:left="-168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2 867,8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894,4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45,1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1045,8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47,9</w:t>
            </w:r>
          </w:p>
        </w:tc>
        <w:tc>
          <w:tcPr>
            <w:tcW w:w="11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927,6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62B9" w:rsidRPr="0095221D" w:rsidRDefault="008262B9" w:rsidP="00F72DF6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42,5</w:t>
            </w:r>
          </w:p>
        </w:tc>
      </w:tr>
      <w:tr w:rsidR="008262B9" w:rsidRPr="0095221D" w:rsidTr="00892259">
        <w:trPr>
          <w:gridAfter w:val="1"/>
          <w:wAfter w:w="65" w:type="dxa"/>
          <w:trHeight w:val="493"/>
        </w:trPr>
        <w:tc>
          <w:tcPr>
            <w:tcW w:w="6142" w:type="dxa"/>
            <w:gridSpan w:val="5"/>
            <w:vAlign w:val="bottom"/>
          </w:tcPr>
          <w:p w:rsidR="008262B9" w:rsidRDefault="008262B9" w:rsidP="00F37F01">
            <w:pPr>
              <w:rPr>
                <w:rFonts w:ascii="Times New Roman" w:hAnsi="Times New Roman"/>
              </w:rPr>
            </w:pPr>
            <w:r w:rsidRPr="00137ADD">
              <w:rPr>
                <w:rFonts w:ascii="Times New Roman" w:hAnsi="Times New Roman"/>
              </w:rPr>
              <w:t xml:space="preserve">Председатель Собрания депутатов </w:t>
            </w:r>
            <w:r>
              <w:rPr>
                <w:rFonts w:ascii="Times New Roman" w:hAnsi="Times New Roman"/>
              </w:rPr>
              <w:t xml:space="preserve">– </w:t>
            </w:r>
          </w:p>
          <w:p w:rsidR="008262B9" w:rsidRPr="00137ADD" w:rsidRDefault="008262B9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</w:t>
            </w:r>
            <w:r w:rsidRPr="00137ADD">
              <w:rPr>
                <w:rFonts w:ascii="Times New Roman" w:hAnsi="Times New Roman"/>
              </w:rPr>
              <w:t xml:space="preserve">лава </w:t>
            </w:r>
            <w:r>
              <w:rPr>
                <w:rFonts w:ascii="Times New Roman" w:hAnsi="Times New Roman"/>
              </w:rPr>
              <w:t>Гашунского</w:t>
            </w:r>
            <w:r w:rsidRPr="00137ADD">
              <w:rPr>
                <w:rFonts w:ascii="Times New Roman" w:hAnsi="Times New Roman"/>
              </w:rPr>
              <w:t xml:space="preserve"> сельского поселения</w:t>
            </w:r>
          </w:p>
        </w:tc>
        <w:tc>
          <w:tcPr>
            <w:tcW w:w="2386" w:type="dxa"/>
            <w:gridSpan w:val="4"/>
            <w:noWrap/>
            <w:vAlign w:val="bottom"/>
          </w:tcPr>
          <w:p w:rsidR="008262B9" w:rsidRPr="00137ADD" w:rsidRDefault="008262B9" w:rsidP="00F37F01">
            <w:pPr>
              <w:rPr>
                <w:rFonts w:ascii="Times New Roman" w:hAnsi="Times New Roman"/>
              </w:rPr>
            </w:pPr>
          </w:p>
        </w:tc>
        <w:tc>
          <w:tcPr>
            <w:tcW w:w="1650" w:type="dxa"/>
            <w:gridSpan w:val="2"/>
            <w:noWrap/>
            <w:vAlign w:val="bottom"/>
          </w:tcPr>
          <w:p w:rsidR="008262B9" w:rsidRPr="00137ADD" w:rsidRDefault="008262B9" w:rsidP="00F37F01">
            <w:pPr>
              <w:rPr>
                <w:rFonts w:ascii="Times New Roman" w:hAnsi="Times New Roman"/>
              </w:rPr>
            </w:pPr>
          </w:p>
        </w:tc>
        <w:tc>
          <w:tcPr>
            <w:tcW w:w="4940" w:type="dxa"/>
            <w:gridSpan w:val="6"/>
            <w:noWrap/>
            <w:vAlign w:val="bottom"/>
          </w:tcPr>
          <w:p w:rsidR="008262B9" w:rsidRPr="00137ADD" w:rsidRDefault="008262B9" w:rsidP="00F37F01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Л.В. Нечаева</w:t>
            </w:r>
          </w:p>
        </w:tc>
      </w:tr>
    </w:tbl>
    <w:p w:rsidR="008262B9" w:rsidRPr="00A10AE4" w:rsidRDefault="008262B9" w:rsidP="00137ADD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8262B9" w:rsidRPr="00A10AE4" w:rsidSect="000035E4">
      <w:pgSz w:w="16838" w:h="11906" w:orient="landscape"/>
      <w:pgMar w:top="454" w:right="510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EC0C85"/>
    <w:multiLevelType w:val="hybridMultilevel"/>
    <w:tmpl w:val="B260B57A"/>
    <w:lvl w:ilvl="0" w:tplc="356823CC">
      <w:start w:val="1"/>
      <w:numFmt w:val="decimal"/>
      <w:lvlText w:val="%1."/>
      <w:lvlJc w:val="left"/>
      <w:pPr>
        <w:ind w:left="2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7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4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1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8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3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046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0AE4"/>
    <w:rsid w:val="000035E4"/>
    <w:rsid w:val="00025DBF"/>
    <w:rsid w:val="00073A62"/>
    <w:rsid w:val="00137ADD"/>
    <w:rsid w:val="002E6FDF"/>
    <w:rsid w:val="003B39E8"/>
    <w:rsid w:val="004A7BCC"/>
    <w:rsid w:val="004B24E6"/>
    <w:rsid w:val="005F27E7"/>
    <w:rsid w:val="00640FC5"/>
    <w:rsid w:val="00752E87"/>
    <w:rsid w:val="008262B9"/>
    <w:rsid w:val="00892259"/>
    <w:rsid w:val="0095221D"/>
    <w:rsid w:val="0095742B"/>
    <w:rsid w:val="00A10AE4"/>
    <w:rsid w:val="00AA7F93"/>
    <w:rsid w:val="00BE4E13"/>
    <w:rsid w:val="00F0245A"/>
    <w:rsid w:val="00F37F01"/>
    <w:rsid w:val="00F72DF6"/>
    <w:rsid w:val="00FF6A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2E87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0AE4"/>
    <w:rPr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262</Words>
  <Characters>1498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                                                                    Приложение 10</dc:title>
  <dc:subject/>
  <dc:creator>user</dc:creator>
  <cp:keywords/>
  <dc:description/>
  <cp:lastModifiedBy>User</cp:lastModifiedBy>
  <cp:revision>2</cp:revision>
  <dcterms:created xsi:type="dcterms:W3CDTF">2017-11-14T06:07:00Z</dcterms:created>
  <dcterms:modified xsi:type="dcterms:W3CDTF">2017-11-14T06:07:00Z</dcterms:modified>
</cp:coreProperties>
</file>